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545" w:rsidRPr="006605D7"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Правила поведения на водоемах в осенне-зимний период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w:t>
      </w:r>
      <w:proofErr w:type="gramStart"/>
      <w:r w:rsidRPr="006605D7">
        <w:rPr>
          <w:rFonts w:ascii="Times New Roman" w:hAnsi="Times New Roman" w:cs="Times New Roman"/>
          <w:sz w:val="28"/>
          <w:szCs w:val="28"/>
        </w:rPr>
        <w:t>делать</w:t>
      </w:r>
      <w:proofErr w:type="gramEnd"/>
      <w:r w:rsidRPr="006605D7">
        <w:rPr>
          <w:rFonts w:ascii="Times New Roman" w:hAnsi="Times New Roman" w:cs="Times New Roman"/>
          <w:sz w:val="28"/>
          <w:szCs w:val="28"/>
        </w:rPr>
        <w:t xml:space="preserve"> не отрывая подошвы от льда. Категорически запрещается проверять прочность льда ударом ноги.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льду толщиной не менее 7 см.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5. 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 Опасно ходить и кататься на льду в ночное время и особенно в незнакомых местах.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7. При переходе водоема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w:t>
      </w:r>
      <w:r w:rsidRPr="006605D7">
        <w:rPr>
          <w:rFonts w:ascii="Times New Roman" w:hAnsi="Times New Roman" w:cs="Times New Roman"/>
          <w:sz w:val="28"/>
          <w:szCs w:val="28"/>
        </w:rPr>
        <w:lastRenderedPageBreak/>
        <w:t xml:space="preserve">ударами палок по льду определяет его прочность, следит за характером льда и т. п.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(для оказания помощи в случае возникновения опасной ситуации) длиной 12–15 м, на одном конце которого крепится груз весом 400–500 г, а на другом – петля.</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 9.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откуда пришел, одновременно призывая на помощь.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Правила поведения на льду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1. Ни в коем случае нельзя выходить на лед в темное время суток и при плохой видимости (туман, снегопад, дождь).</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 2. Нельзя проверять прочность льда ударом ноги. Если после первого сильного удара покажется хоть немного воды, – это означает, что лед тонкий, по нему ходить нельзя. В этом случае следует немедленно отойти </w:t>
      </w:r>
      <w:proofErr w:type="gramStart"/>
      <w:r w:rsidRPr="006605D7">
        <w:rPr>
          <w:rFonts w:ascii="Times New Roman" w:hAnsi="Times New Roman" w:cs="Times New Roman"/>
          <w:sz w:val="28"/>
          <w:szCs w:val="28"/>
        </w:rPr>
        <w:t>по своему</w:t>
      </w:r>
      <w:proofErr w:type="gramEnd"/>
      <w:r w:rsidRPr="006605D7">
        <w:rPr>
          <w:rFonts w:ascii="Times New Roman" w:hAnsi="Times New Roman" w:cs="Times New Roman"/>
          <w:sz w:val="28"/>
          <w:szCs w:val="28"/>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3. При переходе через реку пользуйтесь ледовыми переправами.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4. 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 5. При переходе водоема группой необходимо соблюдать дистанцию друг от друга (5–6 м).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6. Замерзший водоем лучше перейти на лыжах, при этом: крепления лыж должны быть расстегнуты, чтобы при необходимости быстро их сбросить; у лыжных палок не следует накидывать их петли на кисти рук, чтобы в случае опасности сразу их отбросить. При переходе водоема на лыжах рекомендуется пользоваться проложенной лыжней. Во время движения по льду лыжник, идущий первым, ударами палок проверяет прочность льда.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7. Если есть рюкзак, его необходимо повесить на одно плечо, что позволит легко освободиться от груза в случае, если лед провалится.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8.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9. Кататься на коньках разрешается только на специально оборудованных катках. Если каток оборудуется на водоемах, то катание разрешается лишь </w:t>
      </w:r>
      <w:r w:rsidRPr="006605D7">
        <w:rPr>
          <w:rFonts w:ascii="Times New Roman" w:hAnsi="Times New Roman" w:cs="Times New Roman"/>
          <w:sz w:val="28"/>
          <w:szCs w:val="28"/>
        </w:rPr>
        <w:lastRenderedPageBreak/>
        <w:t xml:space="preserve">после тщательной проверки прочности льда и при толщине его не менее 25 см.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10. Опасно ходить и кататься на льду в одиночку в ночное время и особенно в незнакомых местах.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Памятка родителям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1. Не допускайте детей на лед водоемов (на рыбалку, катание на коньках) без присмотра.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2. Расскажите ребенку о том, что особенно опасным является лед, который покрыт толстым слоем снега. В таких местах вода замерзает намного медленнее.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3. Обратите внимание детей на то, что места на льду, где видны трещины и лунки очень опасны: при наступлении на эти места ногой лед может сразу же треснуть.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4. Объясните детям, что в случае, когда под ногами затрещал лед и стала образовываться трещина, ни в коем случае нельзя впадать в панику и бежать от опасности, необходимо лечь на лед и аккуратно перекатиться в безопасное место.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5. Если ребенок все-таки оказался в опасности и лед под ним треснул, то оповестите его о том, что нельзя прыгать на отдельно плывущую льдину, так как она может перевернуться и ребенок окажется под водой.</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 Основные советы и правила оказания помощи, оказавшемуся в воде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1. Не паниковать, если оказались в воде.</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 2. Не надо барахтаться и наваливаться всем телом на тонкую кромку льда, так как под тяжестью тела она будет обламываться.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3. Широко раскиньте руки, чтобы не погрузиться с головой под воду.</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 4.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5. Без резких движений отползайте как можно дальше от опасного места в том направлении, откуда пришли.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6. Зовите на помощь.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7. Удерживая себя на поверхности воды, старайтесь затрачивать на это минимум физических усилий.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8. Находясь на плаву, следует голову держать как можно выше над водой.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9. Активно плыть к берегу, плоту или шлюпке можно, если они находятся на расстоянии, преодоление которого потребует не более 40 мин.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10. Добравшись до </w:t>
      </w:r>
      <w:proofErr w:type="spellStart"/>
      <w:r w:rsidRPr="006605D7">
        <w:rPr>
          <w:rFonts w:ascii="Times New Roman" w:hAnsi="Times New Roman" w:cs="Times New Roman"/>
          <w:sz w:val="28"/>
          <w:szCs w:val="28"/>
        </w:rPr>
        <w:t>плавсредства</w:t>
      </w:r>
      <w:proofErr w:type="spellEnd"/>
      <w:r w:rsidRPr="006605D7">
        <w:rPr>
          <w:rFonts w:ascii="Times New Roman" w:hAnsi="Times New Roman" w:cs="Times New Roman"/>
          <w:sz w:val="28"/>
          <w:szCs w:val="28"/>
        </w:rPr>
        <w:t xml:space="preserve"> или берега, надо немедленно раздеться, выжать намокшую одежду и снова надеть.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При оказании помощи: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1. Подходить к полынье очень осторожно, лучше подползать.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2. Сообщить пострадавшему криком, что идете ему на помощь, это придаст ему силы, уверенность.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lastRenderedPageBreak/>
        <w:t xml:space="preserve">3. На расстоянии 3–4 метров подайте пострадавшему веревку, шест, доску, шарф или любое другое подручное средство.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4. Подавать пострадавшему руку небезопасно, так как, приближаясь к полынье, вы увеличиваете нагрузку на лед и не только не поможете, но и сами рискуете провалиться.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Первая помощь при утоплении: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1. Перенести пострадавшего на безопасное место, согреть.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2. Повернуть утонувшего лицом вниз и опустить голову ниже таза.</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 3.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 </w:t>
      </w:r>
    </w:p>
    <w:p w:rsidR="00C61545"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 xml:space="preserve">4. При отсутствии пульса на сонной артерии сделать наружный массаж сердца и искусственное дыхание. </w:t>
      </w:r>
    </w:p>
    <w:p w:rsidR="00C61545" w:rsidRPr="006605D7" w:rsidRDefault="00C61545" w:rsidP="00C61545">
      <w:pPr>
        <w:spacing w:after="0"/>
        <w:rPr>
          <w:rFonts w:ascii="Times New Roman" w:hAnsi="Times New Roman" w:cs="Times New Roman"/>
          <w:sz w:val="28"/>
          <w:szCs w:val="28"/>
        </w:rPr>
      </w:pPr>
      <w:r w:rsidRPr="006605D7">
        <w:rPr>
          <w:rFonts w:ascii="Times New Roman" w:hAnsi="Times New Roman" w:cs="Times New Roman"/>
          <w:sz w:val="28"/>
          <w:szCs w:val="28"/>
        </w:rPr>
        <w:t>5. Доставить пострадавшего в медицинское учреждение.</w:t>
      </w:r>
    </w:p>
    <w:p w:rsidR="005529CD" w:rsidRDefault="005529CD">
      <w:bookmarkStart w:id="0" w:name="_GoBack"/>
      <w:bookmarkEnd w:id="0"/>
    </w:p>
    <w:sectPr w:rsidR="00552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EA"/>
    <w:rsid w:val="003D28EA"/>
    <w:rsid w:val="005529CD"/>
    <w:rsid w:val="00C61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49ACA-0C88-41BB-A126-32BA69C1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5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1231</Words>
  <Characters>7023</Characters>
  <Application>Microsoft Office Word</Application>
  <DocSecurity>0</DocSecurity>
  <Lines>58</Lines>
  <Paragraphs>16</Paragraphs>
  <ScaleCrop>false</ScaleCrop>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ГИМС Усть-Донецк</dc:creator>
  <cp:keywords/>
  <dc:description/>
  <cp:lastModifiedBy>ГИМС Усть-Донецк</cp:lastModifiedBy>
  <cp:revision>3</cp:revision>
  <dcterms:created xsi:type="dcterms:W3CDTF">2020-11-23T08:05:00Z</dcterms:created>
  <dcterms:modified xsi:type="dcterms:W3CDTF">2020-11-23T08:05:00Z</dcterms:modified>
</cp:coreProperties>
</file>