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D8" w:rsidRPr="00256FD8" w:rsidRDefault="00E91AD8" w:rsidP="00E91AD8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Нормативно-правовую базу  </w:t>
      </w:r>
      <w:r w:rsidR="00166C09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образовательной, </w:t>
      </w:r>
      <w:r w:rsidRPr="00256FD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авовой</w:t>
      </w:r>
      <w:r w:rsidRPr="00256FD8">
        <w:rPr>
          <w:rFonts w:ascii="Times New Roman" w:hAnsi="Times New Roman" w:cs="Times New Roman"/>
          <w:sz w:val="28"/>
          <w:szCs w:val="28"/>
        </w:rPr>
        <w:t xml:space="preserve"> </w:t>
      </w:r>
      <w:r w:rsidR="00166C09" w:rsidRPr="00256FD8">
        <w:rPr>
          <w:rFonts w:ascii="Times New Roman" w:hAnsi="Times New Roman" w:cs="Times New Roman"/>
          <w:sz w:val="28"/>
          <w:szCs w:val="28"/>
        </w:rPr>
        <w:t xml:space="preserve">и хозяйственно-финансовой </w:t>
      </w:r>
      <w:r w:rsidRPr="00256FD8">
        <w:rPr>
          <w:rFonts w:ascii="Times New Roman" w:hAnsi="Times New Roman" w:cs="Times New Roman"/>
          <w:sz w:val="28"/>
          <w:szCs w:val="28"/>
        </w:rPr>
        <w:t>деятельности МДОУ ДС КВ «Родничок»  составляют следующие законодательные акты:</w:t>
      </w:r>
    </w:p>
    <w:p w:rsidR="00E91AD8" w:rsidRPr="00256FD8" w:rsidRDefault="00E91AD8" w:rsidP="00E91AD8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E91AD8" w:rsidRPr="00256FD8" w:rsidRDefault="00E91AD8" w:rsidP="00E91AD8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E91AD8" w:rsidRPr="00256FD8" w:rsidRDefault="00E91AD8" w:rsidP="00E91AD8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Федерации»№ 273 от 29.12.2012 г.;</w:t>
      </w:r>
    </w:p>
    <w:p w:rsidR="00E91AD8" w:rsidRPr="00256FD8" w:rsidRDefault="00E91AD8" w:rsidP="00E91AD8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</w:t>
      </w:r>
      <w:r>
        <w:rPr>
          <w:rFonts w:ascii="Times New Roman" w:hAnsi="Times New Roman" w:cs="Times New Roman"/>
          <w:sz w:val="28"/>
          <w:szCs w:val="28"/>
        </w:rPr>
        <w:t>ации  № 655 от 23.11.2009 года).</w:t>
      </w:r>
    </w:p>
    <w:p w:rsidR="00166C09" w:rsidRPr="00256FD8" w:rsidRDefault="00166C09" w:rsidP="00166C09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 xml:space="preserve">- Санитарно-гигиенические </w:t>
      </w:r>
      <w:proofErr w:type="gramStart"/>
      <w:r w:rsidRPr="00256FD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256FD8">
        <w:rPr>
          <w:rFonts w:ascii="Times New Roman" w:hAnsi="Times New Roman" w:cs="Times New Roman"/>
          <w:sz w:val="28"/>
          <w:szCs w:val="28"/>
        </w:rPr>
        <w:t xml:space="preserve"> установленные в СанПине 2.4.1 3049 -13 «Санитарно-эпидемиологические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166C09" w:rsidRPr="00256FD8" w:rsidRDefault="00166C09" w:rsidP="00166C09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Конвенция о правах ребенка ООН;</w:t>
      </w:r>
    </w:p>
    <w:p w:rsidR="00166C09" w:rsidRPr="00256FD8" w:rsidRDefault="00166C09" w:rsidP="00166C09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Договор между Учредителем 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56FD8">
        <w:rPr>
          <w:rFonts w:ascii="Times New Roman" w:hAnsi="Times New Roman" w:cs="Times New Roman"/>
          <w:sz w:val="28"/>
          <w:szCs w:val="28"/>
        </w:rPr>
        <w:t>ДОУ;</w:t>
      </w:r>
    </w:p>
    <w:p w:rsidR="00166C09" w:rsidRPr="00256FD8" w:rsidRDefault="00166C09" w:rsidP="00166C09">
      <w:pPr>
        <w:rPr>
          <w:rFonts w:ascii="Times New Roman" w:hAnsi="Times New Roman" w:cs="Times New Roman"/>
          <w:sz w:val="28"/>
          <w:szCs w:val="28"/>
        </w:rPr>
      </w:pPr>
      <w:r w:rsidRPr="00256FD8">
        <w:rPr>
          <w:rFonts w:ascii="Times New Roman" w:hAnsi="Times New Roman" w:cs="Times New Roman"/>
          <w:sz w:val="28"/>
          <w:szCs w:val="28"/>
        </w:rPr>
        <w:t>- 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56FD8">
        <w:rPr>
          <w:rFonts w:ascii="Times New Roman" w:hAnsi="Times New Roman" w:cs="Times New Roman"/>
          <w:sz w:val="28"/>
          <w:szCs w:val="28"/>
        </w:rPr>
        <w:t>ДОУ.</w:t>
      </w:r>
    </w:p>
    <w:p w:rsidR="00986A39" w:rsidRDefault="00986A39"/>
    <w:sectPr w:rsidR="00986A39" w:rsidSect="0003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AD8"/>
    <w:rsid w:val="000360A8"/>
    <w:rsid w:val="00166C09"/>
    <w:rsid w:val="00986A39"/>
    <w:rsid w:val="00E9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2014-11-18T12:25:00Z</dcterms:created>
  <dcterms:modified xsi:type="dcterms:W3CDTF">2014-11-18T12:28:00Z</dcterms:modified>
</cp:coreProperties>
</file>