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0A" w:rsidRPr="00BF5A0A" w:rsidRDefault="00BF5A0A" w:rsidP="00BF5A0A"/>
    <w:p w:rsidR="00BF5A0A" w:rsidRPr="00BF5A0A" w:rsidRDefault="00BF5A0A" w:rsidP="00BF5A0A">
      <w:pPr>
        <w:rPr>
          <w:rFonts w:ascii="Times New Roman" w:hAnsi="Times New Roman" w:cs="Times New Roman"/>
          <w:sz w:val="28"/>
          <w:szCs w:val="28"/>
        </w:rPr>
      </w:pPr>
      <w:r w:rsidRPr="00BF5A0A">
        <w:rPr>
          <w:rFonts w:ascii="Times New Roman" w:hAnsi="Times New Roman" w:cs="Times New Roman"/>
          <w:sz w:val="28"/>
          <w:szCs w:val="28"/>
        </w:rPr>
        <w:t xml:space="preserve"> </w:t>
      </w:r>
      <w:r w:rsidRPr="00BF5A0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объектах спорта </w:t>
      </w:r>
    </w:p>
    <w:p w:rsidR="00BF5A0A" w:rsidRPr="00BF5A0A" w:rsidRDefault="00BF5A0A" w:rsidP="00BF5A0A">
      <w:pPr>
        <w:rPr>
          <w:rFonts w:ascii="Times New Roman" w:hAnsi="Times New Roman" w:cs="Times New Roman"/>
          <w:sz w:val="28"/>
          <w:szCs w:val="28"/>
        </w:rPr>
      </w:pPr>
      <w:r w:rsidRPr="00BF5A0A">
        <w:rPr>
          <w:rFonts w:ascii="Times New Roman" w:hAnsi="Times New Roman" w:cs="Times New Roman"/>
          <w:sz w:val="28"/>
          <w:szCs w:val="28"/>
        </w:rPr>
        <w:t>Информация о наличии объектов спорта – спортивного зала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0A" w:rsidRPr="00BF5A0A" w:rsidRDefault="00BF5A0A" w:rsidP="00BF5A0A">
      <w:pPr>
        <w:rPr>
          <w:rFonts w:ascii="Times New Roman" w:hAnsi="Times New Roman" w:cs="Times New Roman"/>
          <w:sz w:val="28"/>
          <w:szCs w:val="28"/>
        </w:rPr>
      </w:pPr>
      <w:r w:rsidRPr="00BF5A0A">
        <w:rPr>
          <w:rFonts w:ascii="Times New Roman" w:hAnsi="Times New Roman" w:cs="Times New Roman"/>
          <w:sz w:val="28"/>
          <w:szCs w:val="28"/>
        </w:rPr>
        <w:t xml:space="preserve">В детском саду оборудован спортивный зал. В спортивном зале имеется необходимое оборудование для ведения физкультурно-оздоровительной работы. Оборудование и инвентарь соответствует правилам охраны жизни и здоровья детей, требованиям гигиены, СанПиН. Размеры и конструкции оборудования и пособий отвечают анатомо-физиологическим особенностям детей. </w:t>
      </w:r>
    </w:p>
    <w:p w:rsidR="00B82E7E" w:rsidRPr="00BF5A0A" w:rsidRDefault="00BF5A0A" w:rsidP="00BF5A0A">
      <w:pPr>
        <w:rPr>
          <w:rFonts w:ascii="Times New Roman" w:hAnsi="Times New Roman" w:cs="Times New Roman"/>
          <w:sz w:val="28"/>
          <w:szCs w:val="28"/>
        </w:rPr>
      </w:pPr>
      <w:r w:rsidRPr="00BF5A0A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>ритории детского сада имеются 5</w:t>
      </w:r>
      <w:bookmarkStart w:id="0" w:name="_GoBack"/>
      <w:bookmarkEnd w:id="0"/>
      <w:r w:rsidRPr="00BF5A0A">
        <w:rPr>
          <w:rFonts w:ascii="Times New Roman" w:hAnsi="Times New Roman" w:cs="Times New Roman"/>
          <w:sz w:val="28"/>
          <w:szCs w:val="28"/>
        </w:rPr>
        <w:t xml:space="preserve"> игровых площадок и спортивная площадка. Каждая площадка оснащена игровым оборудованием. Созданы объекты, обеспечивающие разнообразную деятельность детей и взрослых по следующим направлениям: оздоровительное, познавательное, эстетическое и игровое. Игровые постройки на участке ориентированы на любой возраст, активизируют двигательную активность воспитанников, способствуют развитию креативности в игре, расширению кругозора, формированию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82E7E" w:rsidRPr="00B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0A"/>
    <w:rsid w:val="00B82E7E"/>
    <w:rsid w:val="00B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F82"/>
  <w15:chartTrackingRefBased/>
  <w15:docId w15:val="{2CFE3AFA-BBD5-4450-9A60-ADDF33B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2021-02-23T17:39:00Z</dcterms:created>
  <dcterms:modified xsi:type="dcterms:W3CDTF">2021-02-23T17:40:00Z</dcterms:modified>
</cp:coreProperties>
</file>